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C6" w:rsidRDefault="00591DC6" w:rsidP="00591DC6">
      <w:pPr>
        <w:pStyle w:val="a4"/>
        <w:widowControl/>
        <w:wordWrap w:val="0"/>
        <w:spacing w:before="0" w:beforeAutospacing="0" w:after="0" w:afterAutospacing="0" w:line="240" w:lineRule="atLeast"/>
        <w:rPr>
          <w:rFonts w:ascii="黑体" w:eastAsia="黑体" w:hAnsi="黑体"/>
          <w:color w:val="070707"/>
          <w:sz w:val="32"/>
          <w:szCs w:val="32"/>
        </w:rPr>
      </w:pPr>
      <w:r>
        <w:rPr>
          <w:rFonts w:ascii="黑体" w:eastAsia="黑体" w:hAnsi="黑体" w:hint="eastAsia"/>
          <w:color w:val="070707"/>
          <w:sz w:val="32"/>
          <w:szCs w:val="32"/>
        </w:rPr>
        <w:t>附件1</w:t>
      </w:r>
    </w:p>
    <w:p w:rsidR="00591DC6" w:rsidRPr="00591DC6" w:rsidRDefault="00591DC6" w:rsidP="00591DC6">
      <w:pPr>
        <w:pStyle w:val="a4"/>
        <w:widowControl/>
        <w:wordWrap w:val="0"/>
        <w:spacing w:before="0" w:beforeAutospacing="0" w:after="0" w:afterAutospacing="0" w:line="240" w:lineRule="atLeast"/>
        <w:jc w:val="center"/>
        <w:rPr>
          <w:rFonts w:ascii="方正小标宋简体" w:hAnsi="方正小标宋简体" w:hint="eastAsia"/>
          <w:color w:val="000000"/>
          <w:sz w:val="44"/>
          <w:szCs w:val="44"/>
        </w:rPr>
      </w:pPr>
      <w:bookmarkStart w:id="0" w:name="_GoBack"/>
      <w:r w:rsidRPr="00591DC6">
        <w:rPr>
          <w:rFonts w:ascii="方正小标宋简体" w:hAnsi="方正小标宋简体"/>
          <w:color w:val="000000"/>
          <w:sz w:val="44"/>
          <w:szCs w:val="44"/>
        </w:rPr>
        <w:t>各区梳理</w:t>
      </w:r>
      <w:hyperlink r:id="rId5" w:history="1">
        <w:r w:rsidRPr="00591DC6">
          <w:rPr>
            <w:rFonts w:ascii="方正小标宋简体" w:hAnsi="方正小标宋简体"/>
            <w:color w:val="000000"/>
            <w:sz w:val="44"/>
            <w:szCs w:val="44"/>
          </w:rPr>
          <w:t>园区名录</w:t>
        </w:r>
      </w:hyperlink>
    </w:p>
    <w:bookmarkEnd w:id="0"/>
    <w:p w:rsidR="00591DC6" w:rsidRPr="00591DC6" w:rsidRDefault="00591DC6" w:rsidP="00591DC6">
      <w:pPr>
        <w:pStyle w:val="a4"/>
        <w:widowControl/>
        <w:wordWrap w:val="0"/>
        <w:spacing w:before="0" w:beforeAutospacing="0" w:after="0" w:afterAutospacing="0" w:line="240" w:lineRule="atLeast"/>
        <w:jc w:val="both"/>
        <w:rPr>
          <w:rFonts w:ascii="方正小标宋简体" w:hAnsi="方正小标宋简体"/>
          <w:color w:val="000000"/>
          <w:sz w:val="44"/>
          <w:szCs w:val="44"/>
        </w:rPr>
      </w:pPr>
      <w:r w:rsidRPr="00591DC6">
        <w:rPr>
          <w:rFonts w:ascii="方正小标宋简体" w:hAnsi="方正小标宋简体" w:hint="eastAsia"/>
          <w:color w:val="000000"/>
          <w:sz w:val="44"/>
          <w:szCs w:val="44"/>
        </w:rPr>
        <w:t xml:space="preserve"> </w:t>
      </w:r>
    </w:p>
    <w:p w:rsidR="00591DC6" w:rsidRDefault="00591DC6" w:rsidP="00591DC6">
      <w:pPr>
        <w:pStyle w:val="a4"/>
        <w:widowControl/>
        <w:wordWrap w:val="0"/>
        <w:spacing w:before="0" w:beforeAutospacing="0" w:after="0" w:afterAutospacing="0" w:line="240" w:lineRule="atLeast"/>
        <w:jc w:val="both"/>
        <w:rPr>
          <w:rFonts w:ascii="楷体_GB2312" w:eastAsia="楷体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区活动专班联系人：                  联系电话：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495"/>
        <w:gridCol w:w="2697"/>
        <w:gridCol w:w="1935"/>
        <w:gridCol w:w="1425"/>
        <w:gridCol w:w="1471"/>
        <w:gridCol w:w="1019"/>
      </w:tblGrid>
      <w:tr w:rsidR="00591DC6" w:rsidTr="00591DC6">
        <w:trPr>
          <w:trHeight w:val="126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C6" w:rsidRDefault="00591DC6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C6" w:rsidRDefault="00591DC6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C6" w:rsidRDefault="00591DC6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园区名称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C6" w:rsidRDefault="00591DC6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园区简介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C6" w:rsidRDefault="00591DC6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联系人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C6" w:rsidRDefault="00591DC6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联系方式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C6" w:rsidRDefault="00591DC6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备注</w:t>
            </w:r>
          </w:p>
        </w:tc>
      </w:tr>
      <w:tr w:rsidR="00591DC6" w:rsidTr="00591DC6">
        <w:trPr>
          <w:trHeight w:val="64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C6" w:rsidRDefault="00591DC6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591DC6" w:rsidTr="00591DC6">
        <w:trPr>
          <w:trHeight w:val="64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C6" w:rsidRDefault="00591DC6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591DC6" w:rsidTr="00591DC6">
        <w:trPr>
          <w:trHeight w:val="64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C6" w:rsidRDefault="00591DC6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591DC6" w:rsidTr="00591DC6">
        <w:trPr>
          <w:trHeight w:val="6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C6" w:rsidRDefault="00591DC6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Calibri"/>
                <w:sz w:val="28"/>
                <w:szCs w:val="28"/>
              </w:rPr>
              <w:t>…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C6" w:rsidRDefault="00591DC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 w:rsidR="00591DC6" w:rsidRDefault="00591DC6" w:rsidP="00591DC6">
      <w:pPr>
        <w:spacing w:line="360" w:lineRule="auto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</w:t>
      </w:r>
      <w:r>
        <w:rPr>
          <w:rFonts w:ascii="仿宋_GB2312" w:eastAsia="仿宋_GB2312" w:hAnsi="Times New Roman"/>
          <w:sz w:val="32"/>
          <w:szCs w:val="32"/>
        </w:rPr>
        <w:t>于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仿宋_GB2312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22</w:t>
      </w:r>
      <w:r>
        <w:rPr>
          <w:rFonts w:ascii="仿宋_GB2312" w:eastAsia="仿宋_GB2312" w:hAnsi="Times New Roman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，电子版同步报送至以下邮箱：</w:t>
      </w:r>
      <w:r>
        <w:rPr>
          <w:rFonts w:ascii="Times New Roman" w:eastAsia="仿宋_GB2312" w:hAnsi="Times New Roman"/>
          <w:sz w:val="32"/>
          <w:szCs w:val="32"/>
        </w:rPr>
        <w:t>gxjxxjsfzc@tj.gov.cn</w:t>
      </w:r>
      <w:r>
        <w:rPr>
          <w:rFonts w:ascii="仿宋_GB2312" w:eastAsia="仿宋_GB2312" w:hAnsi="Times New Roman"/>
          <w:sz w:val="32"/>
          <w:szCs w:val="32"/>
        </w:rPr>
        <w:t>；</w:t>
      </w:r>
      <w:r>
        <w:rPr>
          <w:rFonts w:ascii="Times New Roman" w:eastAsia="仿宋_GB2312" w:hAnsi="Times New Roman"/>
          <w:sz w:val="32"/>
          <w:szCs w:val="32"/>
        </w:rPr>
        <w:t>stxgljxgc@tj.gov.cn</w:t>
      </w:r>
      <w:r>
        <w:rPr>
          <w:rFonts w:ascii="仿宋_GB2312" w:eastAsia="仿宋_GB2312" w:hAnsi="Times New Roman"/>
          <w:sz w:val="32"/>
          <w:szCs w:val="32"/>
        </w:rPr>
        <w:t>。</w:t>
      </w:r>
    </w:p>
    <w:p w:rsidR="005C7748" w:rsidRPr="00591DC6" w:rsidRDefault="005C7748"/>
    <w:sectPr w:rsidR="005C7748" w:rsidRPr="00591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BE"/>
    <w:rsid w:val="00591DC6"/>
    <w:rsid w:val="005C7748"/>
    <w:rsid w:val="00E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1DC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591DC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5">
    <w:name w:val="15"/>
    <w:basedOn w:val="a1"/>
    <w:rsid w:val="00591DC6"/>
    <w:rPr>
      <w:rFonts w:ascii="Calibri" w:hAnsi="Calibri" w:cs="Calibri" w:hint="default"/>
      <w:color w:val="0000FF"/>
      <w:u w:val="single"/>
    </w:rPr>
  </w:style>
  <w:style w:type="paragraph" w:styleId="a0">
    <w:name w:val="Body Text"/>
    <w:basedOn w:val="a"/>
    <w:link w:val="Char"/>
    <w:uiPriority w:val="99"/>
    <w:semiHidden/>
    <w:unhideWhenUsed/>
    <w:rsid w:val="00591DC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591DC6"/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1DC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591DC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5">
    <w:name w:val="15"/>
    <w:basedOn w:val="a1"/>
    <w:rsid w:val="00591DC6"/>
    <w:rPr>
      <w:rFonts w:ascii="Calibri" w:hAnsi="Calibri" w:cs="Calibri" w:hint="default"/>
      <w:color w:val="0000FF"/>
      <w:u w:val="single"/>
    </w:rPr>
  </w:style>
  <w:style w:type="paragraph" w:styleId="a0">
    <w:name w:val="Body Text"/>
    <w:basedOn w:val="a"/>
    <w:link w:val="Char"/>
    <w:uiPriority w:val="99"/>
    <w:semiHidden/>
    <w:unhideWhenUsed/>
    <w:rsid w:val="00591DC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591DC6"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it.gov.cn/cms_files/filemanager/1226211233/attach/20229/e8cf1a3c810d428085d52092e2b7eb4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2022-11-11T11:00:00Z</dcterms:created>
  <dcterms:modified xsi:type="dcterms:W3CDTF">2022-11-11T11:00:00Z</dcterms:modified>
</cp:coreProperties>
</file>